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4F" w:rsidRDefault="006A694F" w:rsidP="006A694F">
      <w:pPr>
        <w:pStyle w:val="ConsPlusNormal"/>
        <w:jc w:val="center"/>
      </w:pPr>
      <w:r>
        <w:t>Пояснительная записка</w:t>
      </w:r>
    </w:p>
    <w:p w:rsidR="006A694F" w:rsidRDefault="006A694F" w:rsidP="008F7EDB">
      <w:pPr>
        <w:pStyle w:val="ConsPlusNormal"/>
        <w:ind w:left="567" w:right="567"/>
        <w:jc w:val="center"/>
      </w:pPr>
      <w:r>
        <w:t xml:space="preserve">к проекту постановления администрации </w:t>
      </w:r>
      <w:r w:rsidR="008F7EDB">
        <w:t>Шаранг</w:t>
      </w:r>
      <w:r>
        <w:t>ского муниципального округа Нижегородской области "</w:t>
      </w:r>
      <w:r w:rsidR="008F7EDB">
        <w:t xml:space="preserve"> </w:t>
      </w:r>
      <w:r>
        <w:t xml:space="preserve">Об утверждении порядка определения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 w:rsidR="008F7EDB">
        <w:t>Шаранг</w:t>
      </w:r>
      <w:r>
        <w:t>ского муниципального округа Нижегородской области"</w:t>
      </w:r>
    </w:p>
    <w:p w:rsidR="006A694F" w:rsidRDefault="006A694F" w:rsidP="006A694F">
      <w:pPr>
        <w:pStyle w:val="ConsPlusNormal"/>
        <w:ind w:firstLine="540"/>
        <w:jc w:val="both"/>
      </w:pPr>
    </w:p>
    <w:p w:rsidR="006A694F" w:rsidRDefault="006A694F" w:rsidP="006A694F">
      <w:pPr>
        <w:pStyle w:val="ConsPlusNormal"/>
        <w:ind w:firstLine="540"/>
        <w:jc w:val="both"/>
      </w:pPr>
      <w:r>
        <w:t>1. Краткое описание предлагаемого регулирования</w:t>
      </w:r>
    </w:p>
    <w:p w:rsidR="006A694F" w:rsidRDefault="006A694F" w:rsidP="006A694F">
      <w:pPr>
        <w:pStyle w:val="ConsPlusNormal"/>
        <w:spacing w:before="240"/>
        <w:ind w:firstLine="540"/>
        <w:jc w:val="both"/>
      </w:pPr>
      <w:r>
        <w:t xml:space="preserve">Данный проект постановления администрации </w:t>
      </w:r>
      <w:r w:rsidR="008F7EDB">
        <w:t>Шаранг</w:t>
      </w:r>
      <w:r>
        <w:t>ского муниципального округа Нижегородской области разработан в целях реализации Федерального</w:t>
      </w:r>
      <w:r w:rsidR="008F7EDB">
        <w:t xml:space="preserve"> </w:t>
      </w:r>
      <w:r>
        <w:t>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p w:rsidR="006A694F" w:rsidRDefault="006A694F" w:rsidP="006A694F">
      <w:pPr>
        <w:pStyle w:val="ConsPlusNormal"/>
        <w:spacing w:before="240"/>
        <w:ind w:firstLine="540"/>
        <w:jc w:val="both"/>
      </w:pPr>
      <w:r>
        <w:t>2. Основание для проведения оценки проекта акта</w:t>
      </w:r>
    </w:p>
    <w:p w:rsidR="006A694F" w:rsidRDefault="006A694F" w:rsidP="006A694F">
      <w:pPr>
        <w:pStyle w:val="ConsPlusNormal"/>
        <w:spacing w:before="240"/>
        <w:ind w:firstLine="540"/>
        <w:jc w:val="both"/>
      </w:pPr>
      <w:r>
        <w:t xml:space="preserve">В соответствии с постановлением правительства РФ от </w:t>
      </w:r>
      <w:r w:rsidR="00FC69C8">
        <w:t>10.04.2026г  №394</w:t>
      </w:r>
      <w:r>
        <w:t xml:space="preserve"> "О утверждении Правил определения органами местного самоуправления границ прилегающих территорий к некоторым организациям и объектам, на которых не допускается продажа алкогольной продукции и розничная продажа алкогольной продукции при оказании услуг общественного питания" проводятся</w:t>
      </w:r>
      <w:r w:rsidR="008F7EDB">
        <w:t xml:space="preserve"> </w:t>
      </w:r>
      <w:r>
        <w:t>общественные обсуждения проекта постановления.</w:t>
      </w:r>
    </w:p>
    <w:p w:rsidR="006A694F" w:rsidRDefault="00FA4C8B" w:rsidP="006A694F">
      <w:pPr>
        <w:pStyle w:val="ConsPlusNormal"/>
        <w:spacing w:before="240"/>
        <w:ind w:firstLine="540"/>
        <w:jc w:val="both"/>
      </w:pPr>
      <w:r>
        <w:t>3.</w:t>
      </w:r>
      <w:r w:rsidR="006A694F">
        <w:t>Сведения о проблеме, на решение которой направлено предлагаемое регулирование</w:t>
      </w:r>
      <w:r w:rsidR="003060AB">
        <w:t>:</w:t>
      </w:r>
    </w:p>
    <w:p w:rsidR="003060AB" w:rsidRDefault="003060AB" w:rsidP="003060AB">
      <w:pPr>
        <w:jc w:val="both"/>
        <w:rPr>
          <w:sz w:val="24"/>
          <w:szCs w:val="24"/>
        </w:rPr>
      </w:pPr>
    </w:p>
    <w:p w:rsidR="003060AB" w:rsidRPr="003060AB" w:rsidRDefault="003060AB" w:rsidP="003060AB">
      <w:pPr>
        <w:ind w:firstLine="540"/>
        <w:jc w:val="both"/>
        <w:rPr>
          <w:sz w:val="24"/>
          <w:szCs w:val="24"/>
        </w:rPr>
      </w:pPr>
      <w:r w:rsidRPr="003060AB">
        <w:rPr>
          <w:sz w:val="24"/>
          <w:szCs w:val="24"/>
        </w:rPr>
        <w:t>Регламентировать процесс установления границ территорий, прилегающих к определённым организациям и объектам, на которых запрещена рознична</w:t>
      </w:r>
      <w:r>
        <w:rPr>
          <w:sz w:val="24"/>
          <w:szCs w:val="24"/>
        </w:rPr>
        <w:t xml:space="preserve">я продажа алкогольной продукции и розничная распродажа </w:t>
      </w:r>
      <w:r w:rsidRPr="003060AB">
        <w:rPr>
          <w:sz w:val="24"/>
          <w:szCs w:val="24"/>
        </w:rPr>
        <w:t>алкогол</w:t>
      </w:r>
      <w:r>
        <w:rPr>
          <w:sz w:val="24"/>
          <w:szCs w:val="24"/>
        </w:rPr>
        <w:t>ьной продукции</w:t>
      </w:r>
      <w:r w:rsidRPr="003060AB">
        <w:rPr>
          <w:sz w:val="24"/>
          <w:szCs w:val="24"/>
        </w:rPr>
        <w:t xml:space="preserve"> при оказании услуг общественного питания в пределах Шарангского муниципального округа Нижегородской области.</w:t>
      </w:r>
    </w:p>
    <w:p w:rsidR="006A694F" w:rsidRDefault="00FA4C8B" w:rsidP="006A694F">
      <w:pPr>
        <w:pStyle w:val="ConsPlusNormal"/>
        <w:spacing w:before="240"/>
        <w:ind w:firstLine="540"/>
        <w:jc w:val="both"/>
      </w:pPr>
      <w:r>
        <w:t>4</w:t>
      </w:r>
      <w:r w:rsidR="00032F95">
        <w:t>.</w:t>
      </w:r>
      <w:r w:rsidR="006A694F">
        <w:t>Основные положения проекта постановления:</w:t>
      </w:r>
    </w:p>
    <w:p w:rsidR="00032F95" w:rsidRDefault="00032F95" w:rsidP="00032F9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Шарангского муниципального округа (минимальное значение расстояния от организаций и объектов до границ прилегающих территорий) устанавливаются на расстоянии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:</w:t>
      </w:r>
    </w:p>
    <w:p w:rsidR="00032F95" w:rsidRDefault="00FA4C8B" w:rsidP="00032F9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32F95">
        <w:rPr>
          <w:sz w:val="24"/>
          <w:szCs w:val="24"/>
        </w:rPr>
        <w:t xml:space="preserve">.1. </w:t>
      </w:r>
      <w:proofErr w:type="gramStart"/>
      <w:r w:rsidR="00032F95">
        <w:rPr>
          <w:sz w:val="24"/>
          <w:szCs w:val="24"/>
        </w:rPr>
        <w:t>Зданий, строений, сооружений, помещений, находящихся во владении и (или) пользовании образовательных организаций - 20 метров;</w:t>
      </w:r>
      <w:proofErr w:type="gramEnd"/>
    </w:p>
    <w:p w:rsidR="00032F95" w:rsidRDefault="00FA4C8B" w:rsidP="00032F9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32F95">
        <w:rPr>
          <w:sz w:val="24"/>
          <w:szCs w:val="24"/>
        </w:rPr>
        <w:t xml:space="preserve">.2. </w:t>
      </w:r>
      <w:proofErr w:type="gramStart"/>
      <w:r w:rsidR="00032F95">
        <w:rPr>
          <w:sz w:val="24"/>
          <w:szCs w:val="24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- 20 метров;</w:t>
      </w:r>
      <w:proofErr w:type="gramEnd"/>
    </w:p>
    <w:p w:rsidR="00032F95" w:rsidRDefault="00FA4C8B" w:rsidP="00032F9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032F95">
        <w:rPr>
          <w:sz w:val="24"/>
          <w:szCs w:val="24"/>
        </w:rPr>
        <w:t>.3. От спортивных сооружений - 20 метров - для розничной продажи алкогольной продукции; 20 метров для розничной продажи алкогольной продукции при оказании услуг общественного питания;</w:t>
      </w:r>
    </w:p>
    <w:p w:rsidR="006A694F" w:rsidRDefault="00FA4C8B" w:rsidP="00032F95">
      <w:pPr>
        <w:pStyle w:val="ConsPlusNormal"/>
        <w:spacing w:before="240"/>
        <w:ind w:firstLine="540"/>
        <w:jc w:val="both"/>
      </w:pPr>
      <w:r>
        <w:rPr>
          <w:szCs w:val="24"/>
        </w:rPr>
        <w:t>4</w:t>
      </w:r>
      <w:r w:rsidR="00032F95">
        <w:rPr>
          <w:szCs w:val="24"/>
        </w:rPr>
        <w:t>.4. Вокзалов - 20 метров</w:t>
      </w:r>
      <w:r w:rsidR="006A694F">
        <w:t>;</w:t>
      </w:r>
    </w:p>
    <w:p w:rsidR="006A694F" w:rsidRDefault="00FA4C8B" w:rsidP="006A694F">
      <w:pPr>
        <w:pStyle w:val="ConsPlusNormal"/>
        <w:spacing w:before="240"/>
        <w:ind w:firstLine="540"/>
        <w:jc w:val="both"/>
      </w:pPr>
      <w:r>
        <w:t>5</w:t>
      </w:r>
      <w:r w:rsidR="006A694F">
        <w:t>. Сведения о проведении специального исследования данной проблемы (если таковое было проведено), в том числе о сформированной экспертной группе для проведения анализа данной проблемы - не проводилось.</w:t>
      </w:r>
    </w:p>
    <w:p w:rsidR="006A694F" w:rsidRDefault="00FA4C8B" w:rsidP="006A694F">
      <w:pPr>
        <w:pStyle w:val="ConsPlusNormal"/>
        <w:spacing w:before="240"/>
        <w:ind w:firstLine="540"/>
        <w:jc w:val="both"/>
      </w:pPr>
      <w:r>
        <w:t>6</w:t>
      </w:r>
      <w:r w:rsidR="006A694F">
        <w:t>. Предварительная оценка выгод и издержек для социальных групп, а также оценка выгод и издержек сохранения действующего регулирования.</w:t>
      </w:r>
    </w:p>
    <w:p w:rsidR="006A694F" w:rsidRDefault="006A694F" w:rsidP="006A694F">
      <w:pPr>
        <w:pStyle w:val="ConsPlusNormal"/>
        <w:spacing w:before="240"/>
        <w:ind w:firstLine="540"/>
        <w:jc w:val="both"/>
      </w:pPr>
      <w:proofErr w:type="gramStart"/>
      <w:r>
        <w:t xml:space="preserve">Проект постановления разработан в соответствии с </w:t>
      </w:r>
      <w:r w:rsidR="003060AB">
        <w:t>о</w:t>
      </w:r>
      <w:r>
        <w:t xml:space="preserve">бщими требованиями к нормативным правовым актам, муниципальным правовым актам, регулирующим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 w:rsidR="008F7EDB">
        <w:t>Шаранг</w:t>
      </w:r>
      <w:r>
        <w:t>ского муниципального округа Нижегородской области.</w:t>
      </w:r>
      <w:proofErr w:type="gramEnd"/>
    </w:p>
    <w:p w:rsidR="006A694F" w:rsidRDefault="006A694F" w:rsidP="006A694F">
      <w:pPr>
        <w:pStyle w:val="ConsPlusNormal"/>
        <w:spacing w:before="240"/>
        <w:ind w:firstLine="540"/>
        <w:jc w:val="both"/>
      </w:pPr>
      <w:proofErr w:type="gramStart"/>
      <w:r>
        <w:t>Проект постановления администрации не содержит положения, устанавливающие ранее не предусмотренные законодательством и иными нормативными правовыми актами обязанности, запреты и ограничения для юридических лиц и индивидуальных предпринимателей, осуществляющих продажу алкогольной продукции или способствующие их установлению, а также положения, приводящие к возникновению ранее не предусмотренных законодательством и иными нормативными правовыми актами расходов субъектов предпринимательской деятельности.</w:t>
      </w:r>
      <w:proofErr w:type="gramEnd"/>
    </w:p>
    <w:p w:rsidR="006A694F" w:rsidRDefault="006A694F" w:rsidP="006A694F">
      <w:pPr>
        <w:pStyle w:val="ConsPlusNormal"/>
        <w:spacing w:before="240"/>
        <w:ind w:firstLine="540"/>
        <w:jc w:val="both"/>
      </w:pPr>
      <w:r>
        <w:t>Предполагается возложить на субъекты предпринимательской деятельности следующие, ранее существующие обязанности:</w:t>
      </w:r>
    </w:p>
    <w:p w:rsidR="006A694F" w:rsidRDefault="006A694F" w:rsidP="006A694F">
      <w:pPr>
        <w:pStyle w:val="ConsPlusNormal"/>
        <w:spacing w:before="240"/>
        <w:ind w:firstLine="540"/>
        <w:jc w:val="both"/>
      </w:pPr>
      <w:r>
        <w:t>- обеспечить соблюдение требований действующего законодательства при осуществлении реализации алкогольной продукции;</w:t>
      </w:r>
    </w:p>
    <w:p w:rsidR="006A694F" w:rsidRDefault="006A694F" w:rsidP="006A694F">
      <w:pPr>
        <w:pStyle w:val="ConsPlusNormal"/>
        <w:spacing w:before="240"/>
        <w:ind w:firstLine="540"/>
        <w:jc w:val="both"/>
      </w:pPr>
      <w:r>
        <w:t>- не допускать в объектах торговли и общественного питания, расположенных в зоне запрета, продажи алкогольной продукции.</w:t>
      </w:r>
    </w:p>
    <w:p w:rsidR="006A694F" w:rsidRDefault="00FA4C8B" w:rsidP="006A694F">
      <w:pPr>
        <w:pStyle w:val="ConsPlusNormal"/>
        <w:spacing w:before="240"/>
        <w:ind w:firstLine="540"/>
        <w:jc w:val="both"/>
      </w:pPr>
      <w:r>
        <w:t>7</w:t>
      </w:r>
      <w:r w:rsidR="006A694F">
        <w:t>. Краткое описание:</w:t>
      </w:r>
    </w:p>
    <w:p w:rsidR="006A694F" w:rsidRDefault="006A694F" w:rsidP="006A694F">
      <w:pPr>
        <w:pStyle w:val="ConsPlusNormal"/>
        <w:spacing w:before="240"/>
        <w:ind w:firstLine="540"/>
        <w:jc w:val="both"/>
      </w:pPr>
      <w:r>
        <w:t>Данное постановление устанавливает порядок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 на территории округа.</w:t>
      </w:r>
    </w:p>
    <w:p w:rsidR="006A694F" w:rsidRDefault="006A694F" w:rsidP="006A694F">
      <w:pPr>
        <w:pStyle w:val="ConsPlusNormal"/>
        <w:spacing w:before="240"/>
        <w:ind w:firstLine="540"/>
        <w:jc w:val="both"/>
      </w:pPr>
      <w:r>
        <w:t xml:space="preserve">Нормативно правовой акт призван внести прозрачность и единообразие в общие принципы регулирования продажи алкогольной продукции предприятиями торговли и общественного питания. Ограничение потребления (распития) алкогольной продукции осуществляется в целях защиты нравственности, здоровья, прав и законных интересов граждан, а также в целях </w:t>
      </w:r>
      <w:proofErr w:type="gramStart"/>
      <w:r>
        <w:t>контроля за</w:t>
      </w:r>
      <w:proofErr w:type="gramEnd"/>
      <w:r>
        <w:t xml:space="preserve"> соблюдением законодательства, норм и правил в области розничной продажи алкогольной продукции.</w:t>
      </w:r>
    </w:p>
    <w:p w:rsidR="006A694F" w:rsidRDefault="00FA4C8B" w:rsidP="006A694F">
      <w:pPr>
        <w:pStyle w:val="ConsPlusNormal"/>
        <w:spacing w:before="240"/>
        <w:ind w:firstLine="540"/>
        <w:jc w:val="both"/>
      </w:pPr>
      <w:r>
        <w:t>8</w:t>
      </w:r>
      <w:r w:rsidR="006A694F">
        <w:t>. Описание реализации регулирования:</w:t>
      </w:r>
    </w:p>
    <w:p w:rsidR="006A694F" w:rsidRDefault="006A694F" w:rsidP="006A694F">
      <w:pPr>
        <w:pStyle w:val="ConsPlusNormal"/>
        <w:spacing w:before="240"/>
        <w:ind w:firstLine="540"/>
        <w:jc w:val="both"/>
      </w:pPr>
      <w:r>
        <w:t xml:space="preserve">Ответственным за реализацию данного проекта является отдел экономики и </w:t>
      </w:r>
      <w:r>
        <w:lastRenderedPageBreak/>
        <w:t xml:space="preserve">прогнозирования управления экономического развития администрации </w:t>
      </w:r>
      <w:r w:rsidR="008F7EDB">
        <w:t>Шаранг</w:t>
      </w:r>
      <w:r>
        <w:t>ского муниципального округа Нижегородской области.</w:t>
      </w:r>
    </w:p>
    <w:p w:rsidR="006A694F" w:rsidRDefault="00FA4C8B" w:rsidP="006A694F">
      <w:pPr>
        <w:pStyle w:val="ConsPlusNormal"/>
        <w:spacing w:before="240"/>
        <w:ind w:firstLine="540"/>
        <w:jc w:val="both"/>
      </w:pPr>
      <w:r>
        <w:t>9</w:t>
      </w:r>
      <w:r w:rsidR="006A694F">
        <w:t>. Наличие необходимости применения исключений по введению регулирования в отношении отдельных групп лиц с соответствующим обоснованием - не вводились.</w:t>
      </w:r>
    </w:p>
    <w:p w:rsidR="006A694F" w:rsidRDefault="00FA4C8B" w:rsidP="006A694F">
      <w:pPr>
        <w:pStyle w:val="ConsPlusNormal"/>
        <w:spacing w:before="240"/>
        <w:ind w:firstLine="540"/>
        <w:jc w:val="both"/>
      </w:pPr>
      <w:r>
        <w:t>10</w:t>
      </w:r>
      <w:r w:rsidR="006A694F">
        <w:t xml:space="preserve">. Оценка расходов бюджета </w:t>
      </w:r>
      <w:r w:rsidR="008F7EDB">
        <w:t>Шаранг</w:t>
      </w:r>
      <w:r w:rsidR="006A694F">
        <w:t>ского муниципального округа Нижегородской области.</w:t>
      </w:r>
    </w:p>
    <w:p w:rsidR="006A694F" w:rsidRDefault="006A694F" w:rsidP="006A694F">
      <w:pPr>
        <w:pStyle w:val="ConsPlusNormal"/>
        <w:spacing w:before="240"/>
        <w:ind w:firstLine="540"/>
        <w:jc w:val="both"/>
      </w:pPr>
      <w:r>
        <w:t xml:space="preserve">Принятие данного постановления не влечет за собой увеличение расходов бюджета </w:t>
      </w:r>
      <w:r w:rsidR="008F7EDB">
        <w:t>Шаранг</w:t>
      </w:r>
      <w:r>
        <w:t>ского муниципального округа Нижегородской области.</w:t>
      </w:r>
    </w:p>
    <w:p w:rsidR="006A694F" w:rsidRDefault="006A694F" w:rsidP="006A694F">
      <w:pPr>
        <w:pStyle w:val="ConsPlusNormal"/>
        <w:spacing w:before="240"/>
        <w:ind w:firstLine="540"/>
        <w:jc w:val="both"/>
      </w:pPr>
      <w:r>
        <w:t>1</w:t>
      </w:r>
      <w:r w:rsidR="00FA4C8B">
        <w:t>1</w:t>
      </w:r>
      <w:r>
        <w:t>. Описание обязанностей, которые предполагается возложить на субъекты предпринимательской и иной экономической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6A694F" w:rsidRDefault="006A694F" w:rsidP="006A694F">
      <w:pPr>
        <w:pStyle w:val="ConsPlusNormal"/>
        <w:spacing w:before="240"/>
        <w:ind w:firstLine="540"/>
        <w:jc w:val="both"/>
      </w:pPr>
      <w:r>
        <w:t>Обязанности для субъектов предпринимательской деятельности не предусмотрены.</w:t>
      </w:r>
    </w:p>
    <w:p w:rsidR="006A694F" w:rsidRDefault="006A694F" w:rsidP="006A694F">
      <w:pPr>
        <w:pStyle w:val="ConsPlusNormal"/>
        <w:spacing w:before="240"/>
        <w:ind w:firstLine="540"/>
        <w:jc w:val="both"/>
      </w:pPr>
      <w:r>
        <w:t>1</w:t>
      </w:r>
      <w:r w:rsidR="00FA4C8B">
        <w:t>2</w:t>
      </w:r>
      <w:r>
        <w:t>. Иные сведения, позволяющие оценить обоснованность предлагаемого регулирования - нет.</w:t>
      </w:r>
    </w:p>
    <w:p w:rsidR="006A694F" w:rsidRDefault="006A694F" w:rsidP="006A694F">
      <w:pPr>
        <w:pStyle w:val="ConsPlusNormal"/>
        <w:ind w:firstLine="540"/>
        <w:jc w:val="both"/>
      </w:pPr>
    </w:p>
    <w:sectPr w:rsidR="006A694F" w:rsidSect="0004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694F"/>
    <w:rsid w:val="00032F95"/>
    <w:rsid w:val="0004358F"/>
    <w:rsid w:val="003060AB"/>
    <w:rsid w:val="00447EF8"/>
    <w:rsid w:val="006A694F"/>
    <w:rsid w:val="008F7EDB"/>
    <w:rsid w:val="00B43F7A"/>
    <w:rsid w:val="00C61E06"/>
    <w:rsid w:val="00FA4C8B"/>
    <w:rsid w:val="00FC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69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032F95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a4">
    <w:name w:val="Основной текст Знак"/>
    <w:basedOn w:val="a0"/>
    <w:link w:val="a3"/>
    <w:rsid w:val="00032F95"/>
    <w:rPr>
      <w:rFonts w:ascii="Arial" w:eastAsia="Times New Roman" w:hAnsi="Arial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2026-02-09T11:00:00Z</dcterms:created>
  <dcterms:modified xsi:type="dcterms:W3CDTF">2026-05-07T12:42:00Z</dcterms:modified>
</cp:coreProperties>
</file>